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EC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大学生职业规划大赛（学校端）</w:t>
      </w:r>
    </w:p>
    <w:p w14:paraId="2F830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操作流程</w:t>
      </w:r>
    </w:p>
    <w:p w14:paraId="08B76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00444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管理员账号登录</w:t>
      </w:r>
    </w:p>
    <w:p w14:paraId="3C2D1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访问河南省赛专属平台（网址：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"https://www.hnscylm.com/dashboard/index/index.html" \t "_blank"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www.hnscylm.com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），选择“管理入口”，输入账号密码完成登录。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3" name="图片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2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首次登录后，系统会提示“请先修改密码”，按要求输入旧密码、新密码及确认密码，完成密码重置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1129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4" name="图片 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5" name="图片 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9A6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修改密码后重新登陆将提示添加联系人信息，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完善学校联系人信息（含联系人姓名、手机号）及学校简介，确保后续赛事沟通顺畅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修改后需点击“保存”生效。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点击右上角，退出重新登陆后即可显示校级管理后台。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2160270"/>
            <wp:effectExtent l="0" t="0" r="10160" b="11430"/>
            <wp:docPr id="7" name="图片 7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2160270"/>
            <wp:effectExtent l="0" t="0" r="10160" b="11430"/>
            <wp:docPr id="8" name="图片 8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11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材料提交</w:t>
      </w:r>
    </w:p>
    <w:p w14:paraId="046324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1.进入后台点击左侧“项目管理”后找到“导入项目”，第一步下载模版“点击下载”，</w:t>
      </w:r>
      <w:r>
        <w:rPr>
          <w:rFonts w:hint="eastAsia" w:ascii="仿宋_GB2312" w:hAnsi="仿宋_GB2312" w:eastAsia="仿宋_GB2312" w:cs="仿宋_GB2312"/>
          <w:sz w:val="32"/>
          <w:szCs w:val="32"/>
        </w:rPr>
        <w:t>按模板要求填写学生姓名、性别、民族、身份证号、手机号、所在院系、专业、赛道/组别等必填字段。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完成模板填写后，点击“选择文件-上传文件”（上传过程中请勿刷新或关闭页面），系统自动同步至项目列表。</w:t>
      </w:r>
    </w:p>
    <w:p w14:paraId="66616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18" name="图片 18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17" name="图片 17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15" name="图片 15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D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2.文件上传后，点击右侧“上传附件”，文件格式按要求修改后上传。</w:t>
      </w:r>
    </w:p>
    <w:p w14:paraId="384BC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23" name="图片 23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22" name="图片 22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1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3.所有项目材料上传完毕，请选中左侧“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”，选中需提交的所有项目。点击右侧“批量操作”中的“批量提报”。点击“确认”完成材料提交。</w:t>
      </w:r>
    </w:p>
    <w:p w14:paraId="56858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619885"/>
            <wp:effectExtent l="0" t="0" r="10160" b="18415"/>
            <wp:docPr id="21" name="图片 21" descr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00040" cy="1800225"/>
            <wp:effectExtent l="0" t="0" r="10160" b="9525"/>
            <wp:docPr id="19" name="图片 19" descr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9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审核与反馈</w:t>
      </w:r>
    </w:p>
    <w:p w14:paraId="438F0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审核通过：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后台</w:t>
      </w:r>
      <w:r>
        <w:rPr>
          <w:rFonts w:hint="eastAsia" w:ascii="仿宋_GB2312" w:hAnsi="仿宋_GB2312" w:eastAsia="仿宋_GB2312" w:cs="仿宋_GB2312"/>
          <w:sz w:val="32"/>
          <w:szCs w:val="32"/>
        </w:rPr>
        <w:t>直接标记“通过”</w:t>
      </w:r>
    </w:p>
    <w:p w14:paraId="37847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审核不通过：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需将鼠标点击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“拒绝”处方可查看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驳回原因（如“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缺少附件</w:t>
      </w:r>
      <w:r>
        <w:rPr>
          <w:rFonts w:hint="eastAsia" w:ascii="仿宋_GB2312" w:hAnsi="仿宋_GB2312" w:eastAsia="仿宋_GB2312" w:cs="仿宋_GB2312"/>
          <w:sz w:val="32"/>
          <w:szCs w:val="32"/>
        </w:rPr>
        <w:t>”“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上传附件打不开</w:t>
      </w:r>
      <w:r>
        <w:rPr>
          <w:rFonts w:hint="eastAsia" w:ascii="仿宋_GB2312" w:hAnsi="仿宋_GB2312" w:eastAsia="仿宋_GB2312" w:cs="仿宋_GB2312"/>
          <w:sz w:val="32"/>
          <w:szCs w:val="32"/>
        </w:rPr>
        <w:t>”），可在报名时间内修改后重新提交，需再次审核。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如果赛道选择、参赛人员信息等导入错误无法直接修改，需要删除该项目后重新导入再进行“批量提报”。</w:t>
      </w:r>
    </w:p>
    <w:p w14:paraId="0A7180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2263140"/>
            <wp:effectExtent l="0" t="0" r="9525" b="3810"/>
            <wp:docPr id="25" name="图片 2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0500" cy="1033145"/>
            <wp:effectExtent l="0" t="0" r="6350" b="1460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2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D6A57"/>
    <w:multiLevelType w:val="singleLevel"/>
    <w:tmpl w:val="D47D6A5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C041D"/>
    <w:rsid w:val="197C041D"/>
    <w:rsid w:val="293E7697"/>
    <w:rsid w:val="447F4291"/>
    <w:rsid w:val="5A6F296E"/>
    <w:rsid w:val="7864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e83a1a8e-aebf-4bf6-b5d8-8118912b58e7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17489A67</paraID>
      <start>7</start>
      <end>9</end>
      <status>unmodified</status>
      <modifiedWord/>
      <trackRevisions>false</trackRevisions>
    </reviewItem>
    <reviewItem>
      <errorID>b5f7dee7-b635-4ec0-a1cc-a0a74599e6f2</errorID>
      <errorWord>登陆后</errorWord>
      <group>L1_Word</group>
      <groupName>字词问题</groupName>
      <ability>L2_Alias</ability>
      <abilityName>也作/曾用词</abilityName>
      <candidateList>
        <item>登录后</item>
      </candidateList>
      <explain>词汇[登陆后]为不规范表述或旧称，其规范书面表述为[登录后]。</explain>
      <paraID>17489A67</paraID>
      <start>81</start>
      <end>84</end>
      <status>unmodified</status>
      <modifiedWord/>
      <trackRevisions>false</trackRevisions>
    </reviewItem>
    <reviewItem>
      <errorID>7b805926-a7e2-4c37-b5fc-d2c8cb5ecbc3</errorID>
      <errorWord>模版</errorWord>
      <group>L1_Word</group>
      <groupName>字词问题</groupName>
      <ability>L2_Typo</ability>
      <abilityName>字词错误</abilityName>
      <candidateList>
        <item>模板</item>
      </candidateList>
      <explain>存在发音相同字词的误用。</explain>
      <paraID> 4632413</paraID>
      <start>31</start>
      <end>33</end>
      <status>unmodified</status>
      <modifiedWord/>
      <trackRevisions>false</trackRevisions>
    </reviewItem>
    <reviewItem>
      <errorID>cf28004c-3457-48d8-a79b-baf3558748fd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4632413</paraID>
      <start>104</start>
      <end>105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c10d70b7-1ddf-4369-9d42-c60b24b620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535</Words>
  <Characters>554</Characters>
  <Lines>0</Lines>
  <Paragraphs>0</Paragraphs>
  <TotalTime>12</TotalTime>
  <ScaleCrop>false</ScaleCrop>
  <LinksUpToDate>false</LinksUpToDate>
  <CharactersWithSpaces>554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2026-01-13T07:32:00Z</dcterms:created>
  <dc:creator>段军凯</dc:creator>
  <cp:lastModifiedBy>段军凯</cp:lastModifiedBy>
  <dcterms:modified xsi:type="dcterms:W3CDTF">2026-01-16T10:09:33Z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232DED80D8894306B6E7CABA91337FBB_13</vt:lpwstr>
  </property>
  <property fmtid="{D5CDD505-2E9C-101B-9397-08002B2CF9AE}" pid="4" name="KSOTemplateDocerSaveRecord">
    <vt:lpwstr>eyJoZGlkIjoiOWU2YmQ1OThkMDVmMGVjOTI3YWI0YmMzNGM1ZGQ0MzQiLCJ1c2VySWQiOiI2MDExNjU2OTUifQ==</vt:lpwstr>
  </property>
</Properties>
</file>